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江西财经职业学院</w:t>
      </w:r>
      <w:r>
        <w:rPr>
          <w:rFonts w:hint="eastAsia"/>
          <w:b/>
          <w:bCs/>
          <w:sz w:val="32"/>
          <w:szCs w:val="32"/>
          <w:lang w:val="en-US" w:eastAsia="zh-CN"/>
        </w:rPr>
        <w:t>法律事务专业</w:t>
      </w:r>
      <w:r>
        <w:rPr>
          <w:rFonts w:hint="eastAsia"/>
          <w:b/>
          <w:bCs/>
          <w:sz w:val="32"/>
          <w:szCs w:val="32"/>
        </w:rPr>
        <w:t>技能测试大纲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（2024）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一、考试范围、方式、时长与题型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1、考试范围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（1）宪法基础知识。（60分）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（2）民法基础知识与应用。（110分）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（3）刑法基础知识与应用。（80分）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2、考试方式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采取纸质试卷闭卷考试。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3、考试时长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考试时长为120分钟。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4、考试题型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（1）单项选择题，30小题，每小题2分，共60分。其中，宪法、民法、刑法各20分。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（2）多项选择题，30小题，每小题4分，共120分。其中，宪法、民法、刑法各40分。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（3）微案例简析题，7小题，每小题10分，共70分。其中，民法50分，刑法20分。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1、宪法基础知识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宪法的概念及本质；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宪法的制定、修改与解释；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宪法的基本原则；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公民基本权利与义务；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国家性质与国家政权组织形式；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国家结构形式；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地方制度；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民族区域自治制度；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特别行政区制度；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国家元首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全国人民代表大会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行政机关：国务院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国家司法机关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地方国家机关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2、民法基础知识与应用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自然人的民事权利能力和民事行为能力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法人的概念与类型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民事权利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民事法律行为的效力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民事法律行为的附条件和附期限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民事责任的形式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诉讼时效制度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所有权制度的一般规定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业主的建筑物区分所有权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共有制度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善意取得制度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担保物权的一般规定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抵押权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质权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留置权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人格权的一般规定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生命权、身体权和健康权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姓名权和名称权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肖像权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名誉权和荣誉权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隐私权和个人信息保护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婚姻家庭的一般规定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家庭关系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离婚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继承的一般规定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法定继承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遗嘱继承和遗赠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遗产的处理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侵权责任一般规定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损害赔偿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责任主体的特殊规定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产品责任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机动车交通事故责任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医疗损害责任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环境污染和生态破坏责任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高度危险责任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饲养动物损害责任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建筑物和物件损害责任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3、刑法基础知识与应用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刑法的任务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刑法的基本原则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刑法的适用范围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犯罪的概念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刑事责任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犯罪的预备、未遂和中止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共同犯罪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刑罚的种类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拘役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有期徒刑和无期徒刑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死刑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罚金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剥夺政治权利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没收财产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量刑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累犯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自首和立功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数罪并罚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缓刑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减刑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假释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三、参考资料。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1、《中华人民共和国宪法》（法律条文-最新）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2、《中华人民共和国民法典》（除合同编外）（法律条文-最新）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3、《中华人民共和国刑法》（总则法律条文-最新）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eastAsia="方正小标宋_GBK"/>
          <w:sz w:val="32"/>
          <w:szCs w:val="32"/>
        </w:rPr>
        <w:t>年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法律事务专业</w:t>
      </w:r>
      <w:r>
        <w:rPr>
          <w:rFonts w:hint="eastAsia" w:ascii="方正小标宋_GBK" w:eastAsia="方正小标宋_GBK"/>
          <w:sz w:val="32"/>
          <w:szCs w:val="32"/>
        </w:rPr>
        <w:t>单独招生考试</w:t>
      </w:r>
    </w:p>
    <w:p>
      <w:pPr>
        <w:jc w:val="center"/>
        <w:rPr>
          <w:rFonts w:hint="eastAsia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专业技能</w:t>
      </w:r>
      <w:r>
        <w:rPr>
          <w:rFonts w:hint="eastAsia" w:ascii="方正小标宋_GBK" w:eastAsia="方正小标宋_GBK"/>
          <w:sz w:val="32"/>
          <w:szCs w:val="32"/>
        </w:rPr>
        <w:t>测试样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一、单项选择题（每小题2分，共60分）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1、有权决定特别行政区设立的国家机关是（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A.全国人民代表大会        B.全国人大常委会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C.国务院                  D.国家主席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2、行为人实施的行为未被追认的，善意相对人有权请求（   ）履行债务或者就其受到的损害请求行为人赔偿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A、第三人                B、被代理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C、第三人和行为人        D、行为人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29、法律没有明文规定为犯罪行为的，（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A.可以适用类推           B.不得定罪处罚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C.不得定罪处刑           D.可以定罪处罚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二、多项选择题（每小题4分，共120分）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1、《宪法》规定公民享有的下列社会经济权利、文化教育权利中，不属于公民可以积极主动地向国家提出请求的权利有（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A.受教育权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B.财产权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C.继承权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D.劳动权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2、民事法律行为有效的条件包括（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A.当事人同意或者追认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B.行为人具有相应的民事行为能力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C.意思表示真实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D.不违反法律、行政法规的强制性规定，不违背公序良俗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3、下列人员不适用死刑的有（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A.犯罪的时候不满十八周岁的人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B.七十五岁以上的人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C.审判的时候怀孕的妇女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D.犯罪时哺乳自己1周岁以下婴儿的人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三、微案例简析题（每小题10分，共70分）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小钱是健身爱好者，从A健身用品商行购买了一台B健身器材公司生产的跑步机在家锻炼，谁料刚使用不到一个月就因跑步机故障导致其摔下受伤。经查得知该型号跑步机在两年前就被认定为不合格产品，而A健身用品商行是直接从B健身器材公司进的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请问：小钱可以向谁要求承担赔偿责任？为什么？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2、王某带邻居六岁儿童小强去海边游玩，小强下海游泳，愈游愈远，后无力游回岸，而王某水性极好，完全可以游到海中将小强救回，但他见状不闻不问，听之任之，最终小强被风浪席卷淹没，死于非命。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问：王某见死不救是否构成犯罪？为什么？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DVmY2RiOTI5YThiNmUyYTk3MDJmYmRhYjRjNjUifQ=="/>
  </w:docVars>
  <w:rsids>
    <w:rsidRoot w:val="03DD288A"/>
    <w:rsid w:val="00224DCC"/>
    <w:rsid w:val="03DD288A"/>
    <w:rsid w:val="26C75D34"/>
    <w:rsid w:val="2DD33BB3"/>
    <w:rsid w:val="356F4F9C"/>
    <w:rsid w:val="369E4A00"/>
    <w:rsid w:val="38A10829"/>
    <w:rsid w:val="3F6E33EE"/>
    <w:rsid w:val="503F45F5"/>
    <w:rsid w:val="6EB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1609</Characters>
  <Lines>0</Lines>
  <Paragraphs>0</Paragraphs>
  <TotalTime>24</TotalTime>
  <ScaleCrop>false</ScaleCrop>
  <LinksUpToDate>false</LinksUpToDate>
  <CharactersWithSpaces>1732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2024-02-18T12:09:00Z</dcterms:created>
  <dc:creator>柯新华</dc:creator>
  <cp:lastModifiedBy>柯新华</cp:lastModifiedBy>
  <dcterms:modified xsi:type="dcterms:W3CDTF">2024-02-26T02:37:26Z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69F45E9506D44828A14570F0693C99B5_11</vt:lpwstr>
  </property>
</Properties>
</file>